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eGrid"/>
        <w:tblW w:w="12460" w:type="dxa"/>
        <w:tblInd w:w="-19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82"/>
        <w:gridCol w:w="2496"/>
        <w:gridCol w:w="4982"/>
      </w:tblGrid>
      <w:tr w:rsidR="003569AC" w:rsidTr="2AA636EC" w14:paraId="61F19D9C" w14:textId="77777777">
        <w:tc>
          <w:tcPr>
            <w:tcW w:w="4982" w:type="dxa"/>
          </w:tcPr>
          <w:p w:rsidRPr="003569AC" w:rsidR="003569AC" w:rsidP="00756F4B" w:rsidRDefault="003569AC" w14:paraId="2F24FD52" w14:textId="5D98265B">
            <w:pPr>
              <w:pStyle w:val="BasicParagraph"/>
              <w:spacing w:before="560"/>
              <w:ind w:left="1152"/>
              <w:rPr>
                <w:rFonts w:ascii="Roboto Medium" w:hAnsi="Roboto Medium" w:cs="Roboto Medium"/>
                <w:color w:val="205A41"/>
                <w:sz w:val="16"/>
                <w:szCs w:val="16"/>
              </w:rPr>
            </w:pPr>
            <w:r>
              <w:rPr>
                <w:rFonts w:ascii="Roboto Medium" w:hAnsi="Roboto Medium" w:cs="Roboto Medium"/>
                <w:color w:val="205A41"/>
                <w:sz w:val="16"/>
                <w:szCs w:val="16"/>
              </w:rPr>
              <w:t xml:space="preserve">Department </w:t>
            </w:r>
            <w:r w:rsidR="00A25A73">
              <w:rPr>
                <w:rFonts w:ascii="Roboto Medium" w:hAnsi="Roboto Medium" w:cs="Roboto Medium"/>
                <w:color w:val="205A41"/>
                <w:sz w:val="16"/>
                <w:szCs w:val="16"/>
              </w:rPr>
              <w:t>of Learning Resources</w:t>
            </w:r>
          </w:p>
        </w:tc>
        <w:tc>
          <w:tcPr>
            <w:tcW w:w="2496" w:type="dxa"/>
          </w:tcPr>
          <w:sdt>
            <w:sdtPr>
              <w:rPr>
                <w:noProof/>
              </w:rPr>
              <w:id w:val="-741097410"/>
              <w:picture/>
            </w:sdtPr>
            <w:sdtEndPr/>
            <w:sdtContent>
              <w:p w:rsidR="003569AC" w:rsidP="003569AC" w:rsidRDefault="003569AC" w14:paraId="3917079C" w14:textId="5520E47D">
                <w:pPr>
                  <w:jc w:val="center"/>
                </w:pPr>
                <w:r>
                  <w:rPr>
                    <w:noProof/>
                  </w:rPr>
                  <w:drawing>
                    <wp:inline distT="0" distB="0" distL="0" distR="0" wp14:anchorId="424B25B1" wp14:editId="4A1F0821">
                      <wp:extent cx="1447800" cy="850900"/>
                      <wp:effectExtent l="0" t="0" r="0" b="0"/>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7800" cy="850900"/>
                              </a:xfrm>
                              <a:prstGeom prst="rect">
                                <a:avLst/>
                              </a:prstGeom>
                            </pic:spPr>
                          </pic:pic>
                        </a:graphicData>
                      </a:graphic>
                    </wp:inline>
                  </w:drawing>
                </w:r>
              </w:p>
            </w:sdtContent>
          </w:sdt>
          <w:p w:rsidR="76C2E57A" w:rsidRDefault="76C2E57A" w14:paraId="76C2E57A" w14:textId="77777777"/>
        </w:tc>
        <w:tc>
          <w:tcPr>
            <w:tcW w:w="4982" w:type="dxa"/>
            <w:vAlign w:val="center"/>
          </w:tcPr>
          <w:p w:rsidRPr="00F964DF" w:rsidR="003569AC" w:rsidP="00F964DF" w:rsidRDefault="003569AC" w14:paraId="381C3006" w14:textId="27CF2B36">
            <w:pPr>
              <w:pStyle w:val="BasicParagraph"/>
              <w:spacing w:before="560"/>
              <w:ind w:left="1584"/>
              <w:rPr>
                <w:rFonts w:ascii="Open Sans" w:hAnsi="Open Sans" w:cs="Open Sans"/>
                <w:color w:val="595959" w:themeColor="text1" w:themeTint="A6"/>
                <w:sz w:val="16"/>
                <w:szCs w:val="16"/>
              </w:rPr>
            </w:pPr>
            <w:r w:rsidRPr="2AA636EC">
              <w:rPr>
                <w:rFonts w:ascii="Open Sans" w:hAnsi="Open Sans" w:cs="Open Sans"/>
                <w:color w:val="595959" w:themeColor="text1" w:themeTint="A6"/>
                <w:sz w:val="16"/>
                <w:szCs w:val="16"/>
              </w:rPr>
              <w:t xml:space="preserve">University Campus </w:t>
            </w:r>
          </w:p>
          <w:p w:rsidRPr="00F964DF" w:rsidR="003569AC" w:rsidP="7F167471" w:rsidRDefault="003569AC" w14:paraId="2C6B223C" w14:textId="1BFE4822">
            <w:pPr>
              <w:pStyle w:val="BasicParagraph"/>
              <w:ind w:left="1584"/>
              <w:rPr>
                <w:rFonts w:ascii="Open Sans" w:hAnsi="Open Sans" w:cs="Open Sans"/>
                <w:color w:val="595959" w:themeColor="text1" w:themeTint="A6"/>
                <w:sz w:val="16"/>
                <w:szCs w:val="16"/>
              </w:rPr>
            </w:pPr>
            <w:r w:rsidRPr="2AA636EC">
              <w:rPr>
                <w:rFonts w:ascii="Open Sans" w:hAnsi="Open Sans" w:cs="Open Sans"/>
                <w:color w:val="595959" w:themeColor="text1" w:themeTint="A6"/>
                <w:sz w:val="16"/>
                <w:szCs w:val="16"/>
              </w:rPr>
              <w:t xml:space="preserve">33701 </w:t>
            </w:r>
            <w:r w:rsidRPr="2AA636EC" w:rsidR="34BA4373">
              <w:rPr>
                <w:rFonts w:ascii="Open Sans" w:hAnsi="Open Sans" w:cs="Open Sans"/>
                <w:color w:val="595959" w:themeColor="text1" w:themeTint="A6"/>
                <w:sz w:val="16"/>
                <w:szCs w:val="16"/>
              </w:rPr>
              <w:t>County</w:t>
            </w:r>
            <w:r w:rsidRPr="2AA636EC">
              <w:rPr>
                <w:rFonts w:ascii="Open Sans" w:hAnsi="Open Sans" w:cs="Open Sans"/>
                <w:color w:val="595959" w:themeColor="text1" w:themeTint="A6"/>
                <w:sz w:val="16"/>
                <w:szCs w:val="16"/>
              </w:rPr>
              <w:t xml:space="preserve"> Road 52</w:t>
            </w:r>
          </w:p>
          <w:p w:rsidR="003569AC" w:rsidP="00A25A73" w:rsidRDefault="003569AC" w14:paraId="438BB6D3" w14:textId="078EF3B7">
            <w:pPr>
              <w:pStyle w:val="BasicParagraph"/>
              <w:ind w:left="1584"/>
            </w:pPr>
            <w:r w:rsidRPr="00F964DF">
              <w:rPr>
                <w:rFonts w:ascii="Open Sans" w:hAnsi="Open Sans" w:cs="Open Sans"/>
                <w:color w:val="595959" w:themeColor="text1" w:themeTint="A6"/>
                <w:sz w:val="16"/>
                <w:szCs w:val="16"/>
              </w:rPr>
              <w:t>St. Leo, FL 33574</w:t>
            </w:r>
            <w:r w:rsidRPr="00F964DF">
              <w:rPr>
                <w:rFonts w:ascii="Open Sans" w:hAnsi="Open Sans" w:cs="Open Sans"/>
                <w:color w:val="595959" w:themeColor="text1" w:themeTint="A6"/>
                <w:sz w:val="16"/>
                <w:szCs w:val="16"/>
              </w:rPr>
              <w:br/>
            </w:r>
            <w:r w:rsidR="00A25A73">
              <w:rPr>
                <w:rFonts w:ascii="Open Sans" w:hAnsi="Open Sans" w:cs="Open Sans"/>
                <w:color w:val="595959" w:themeColor="text1" w:themeTint="A6"/>
                <w:sz w:val="16"/>
                <w:szCs w:val="16"/>
              </w:rPr>
              <w:t>faculty.textbooks</w:t>
            </w:r>
            <w:r w:rsidRPr="00F964DF">
              <w:rPr>
                <w:rFonts w:ascii="Open Sans" w:hAnsi="Open Sans" w:cs="Open Sans"/>
                <w:color w:val="595959" w:themeColor="text1" w:themeTint="A6"/>
                <w:sz w:val="16"/>
                <w:szCs w:val="16"/>
              </w:rPr>
              <w:t>@saintleo.edu</w:t>
            </w:r>
          </w:p>
        </w:tc>
      </w:tr>
    </w:tbl>
    <w:p w:rsidRPr="004A6CE3" w:rsidR="004A6CE3" w:rsidP="004A6CE3" w:rsidRDefault="004A6CE3" w14:paraId="637E13B0" w14:textId="3107DA76">
      <w:pPr>
        <w:pStyle w:val="BasicParagraph"/>
        <w:suppressAutoHyphens/>
        <w:spacing w:before="270" w:line="240" w:lineRule="auto"/>
        <w:jc w:val="center"/>
        <w:rPr>
          <w:rFonts w:ascii="Open Sans" w:hAnsi="Open Sans" w:cs="Open Sans"/>
          <w:color w:val="262626" w:themeColor="text1" w:themeTint="D9"/>
          <w:sz w:val="48"/>
          <w:szCs w:val="48"/>
        </w:rPr>
      </w:pPr>
      <w:r w:rsidRPr="6F48FAA8" w:rsidR="004A6CE3">
        <w:rPr>
          <w:rFonts w:ascii="Roboto Medium" w:hAnsi="Roboto Medium" w:cs="Roboto Medium"/>
          <w:color w:val="205A41"/>
          <w:sz w:val="48"/>
          <w:szCs w:val="48"/>
        </w:rPr>
        <w:t>Course Materials Connect</w:t>
      </w:r>
      <w:r w:rsidRPr="6F48FAA8" w:rsidR="03FF6267">
        <w:rPr>
          <w:rFonts w:ascii="Roboto Medium" w:hAnsi="Roboto Medium" w:cs="Roboto Medium"/>
          <w:color w:val="205A41"/>
          <w:sz w:val="48"/>
          <w:szCs w:val="48"/>
        </w:rPr>
        <w:t>ion</w:t>
      </w:r>
      <w:r w:rsidRPr="6F48FAA8" w:rsidR="004A6CE3">
        <w:rPr>
          <w:rFonts w:ascii="Roboto Medium" w:hAnsi="Roboto Medium" w:cs="Roboto Medium"/>
          <w:color w:val="205A41"/>
          <w:sz w:val="48"/>
          <w:szCs w:val="48"/>
        </w:rPr>
        <w:t xml:space="preserve"> FAQ</w:t>
      </w:r>
    </w:p>
    <w:p w:rsidR="006435DA" w:rsidP="00CE1ED5" w:rsidRDefault="002B693B" w14:paraId="2026082A" w14:textId="573FCB10">
      <w:pPr>
        <w:pStyle w:val="BasicParagraph"/>
        <w:suppressAutoHyphens/>
        <w:spacing w:before="270" w:line="240" w:lineRule="auto"/>
        <w:rPr>
          <w:rFonts w:ascii="Open Sans" w:hAnsi="Open Sans" w:cs="Open Sans"/>
          <w:color w:val="262626" w:themeColor="text1" w:themeTint="D9"/>
          <w:sz w:val="18"/>
          <w:szCs w:val="18"/>
        </w:rPr>
      </w:pPr>
      <w:r w:rsidRPr="6F48FAA8" w:rsidR="002B693B">
        <w:rPr>
          <w:rFonts w:ascii="Open Sans" w:hAnsi="Open Sans" w:cs="Open Sans"/>
          <w:color w:val="262626" w:themeColor="text1" w:themeTint="D9" w:themeShade="FF"/>
          <w:sz w:val="18"/>
          <w:szCs w:val="18"/>
        </w:rPr>
        <w:t>The Course Materials Connect</w:t>
      </w:r>
      <w:r w:rsidRPr="6F48FAA8" w:rsidR="660F7F8C">
        <w:rPr>
          <w:rFonts w:ascii="Open Sans" w:hAnsi="Open Sans" w:cs="Open Sans"/>
          <w:color w:val="262626" w:themeColor="text1" w:themeTint="D9" w:themeShade="FF"/>
          <w:sz w:val="18"/>
          <w:szCs w:val="18"/>
        </w:rPr>
        <w:t>ion</w:t>
      </w:r>
      <w:r w:rsidRPr="6F48FAA8" w:rsidR="002B693B">
        <w:rPr>
          <w:rFonts w:ascii="Open Sans" w:hAnsi="Open Sans" w:cs="Open Sans"/>
          <w:color w:val="262626" w:themeColor="text1" w:themeTint="D9" w:themeShade="FF"/>
          <w:sz w:val="18"/>
          <w:szCs w:val="18"/>
        </w:rPr>
        <w:t xml:space="preserve"> program provides students with streamlined, affordable access to their required course materials through </w:t>
      </w:r>
      <w:r w:rsidRPr="6F48FAA8" w:rsidR="00994707">
        <w:rPr>
          <w:rFonts w:ascii="Open Sans" w:hAnsi="Open Sans" w:cs="Open Sans"/>
          <w:color w:val="262626" w:themeColor="text1" w:themeTint="D9" w:themeShade="FF"/>
          <w:sz w:val="18"/>
          <w:szCs w:val="18"/>
        </w:rPr>
        <w:t>our</w:t>
      </w:r>
      <w:r w:rsidRPr="6F48FAA8" w:rsidR="002B693B">
        <w:rPr>
          <w:rFonts w:ascii="Open Sans" w:hAnsi="Open Sans" w:cs="Open Sans"/>
          <w:color w:val="262626" w:themeColor="text1" w:themeTint="D9" w:themeShade="FF"/>
          <w:sz w:val="18"/>
          <w:szCs w:val="18"/>
        </w:rPr>
        <w:t xml:space="preserve"> bookstore partner</w:t>
      </w:r>
      <w:r w:rsidRPr="6F48FAA8" w:rsidR="00994707">
        <w:rPr>
          <w:rFonts w:ascii="Open Sans" w:hAnsi="Open Sans" w:cs="Open Sans"/>
          <w:color w:val="262626" w:themeColor="text1" w:themeTint="D9" w:themeShade="FF"/>
          <w:sz w:val="18"/>
          <w:szCs w:val="18"/>
        </w:rPr>
        <w:t xml:space="preserve">, </w:t>
      </w:r>
      <w:r w:rsidRPr="6F48FAA8" w:rsidR="00994707">
        <w:rPr>
          <w:rFonts w:ascii="Open Sans" w:hAnsi="Open Sans" w:cs="Open Sans"/>
          <w:color w:val="262626" w:themeColor="text1" w:themeTint="D9" w:themeShade="FF"/>
          <w:sz w:val="18"/>
          <w:szCs w:val="18"/>
        </w:rPr>
        <w:t>BibliU</w:t>
      </w:r>
      <w:r w:rsidRPr="6F48FAA8" w:rsidR="002B693B">
        <w:rPr>
          <w:rFonts w:ascii="Open Sans" w:hAnsi="Open Sans" w:cs="Open Sans"/>
          <w:color w:val="262626" w:themeColor="text1" w:themeTint="D9" w:themeShade="FF"/>
          <w:sz w:val="18"/>
          <w:szCs w:val="18"/>
        </w:rPr>
        <w:t>. This FAQ is designed to help faculty understand how the program works</w:t>
      </w:r>
      <w:r w:rsidRPr="6F48FAA8" w:rsidR="00F64BAF">
        <w:rPr>
          <w:rFonts w:ascii="Open Sans" w:hAnsi="Open Sans" w:cs="Open Sans"/>
          <w:color w:val="262626" w:themeColor="text1" w:themeTint="D9" w:themeShade="FF"/>
          <w:sz w:val="18"/>
          <w:szCs w:val="18"/>
        </w:rPr>
        <w:t xml:space="preserve"> for their students</w:t>
      </w:r>
      <w:r w:rsidRPr="6F48FAA8" w:rsidR="00924554">
        <w:rPr>
          <w:rFonts w:ascii="Open Sans" w:hAnsi="Open Sans" w:cs="Open Sans"/>
          <w:color w:val="262626" w:themeColor="text1" w:themeTint="D9" w:themeShade="FF"/>
          <w:sz w:val="18"/>
          <w:szCs w:val="18"/>
        </w:rPr>
        <w:t xml:space="preserve"> and </w:t>
      </w:r>
      <w:r w:rsidRPr="6F48FAA8" w:rsidR="00924554">
        <w:rPr>
          <w:rFonts w:ascii="Open Sans" w:hAnsi="Open Sans" w:cs="Open Sans"/>
          <w:color w:val="262626" w:themeColor="text1" w:themeTint="D9" w:themeShade="FF"/>
          <w:sz w:val="18"/>
          <w:szCs w:val="18"/>
        </w:rPr>
        <w:t>contains</w:t>
      </w:r>
      <w:r w:rsidRPr="6F48FAA8" w:rsidR="00924554">
        <w:rPr>
          <w:rFonts w:ascii="Open Sans" w:hAnsi="Open Sans" w:cs="Open Sans"/>
          <w:color w:val="262626" w:themeColor="text1" w:themeTint="D9" w:themeShade="FF"/>
          <w:sz w:val="18"/>
          <w:szCs w:val="18"/>
        </w:rPr>
        <w:t xml:space="preserve"> answers to commonly asked questions. </w:t>
      </w:r>
    </w:p>
    <w:p w:rsidRPr="00A25A73" w:rsidR="00A25A73" w:rsidP="00A25A73" w:rsidRDefault="00884582" w14:paraId="42842959" w14:textId="1F28E2BC">
      <w:pPr>
        <w:pStyle w:val="BasicParagraph"/>
        <w:spacing w:before="270"/>
        <w:rPr>
          <w:rFonts w:ascii="Open Sans" w:hAnsi="Open Sans" w:cs="Open Sans"/>
          <w:color w:val="262626" w:themeColor="text1" w:themeTint="D9"/>
          <w:sz w:val="18"/>
          <w:szCs w:val="18"/>
        </w:rPr>
      </w:pPr>
      <w:r>
        <w:rPr>
          <w:rFonts w:ascii="Roboto Medium" w:hAnsi="Roboto Medium" w:cs="Roboto Medium"/>
          <w:color w:val="205A41"/>
          <w:sz w:val="20"/>
          <w:szCs w:val="20"/>
        </w:rPr>
        <w:t>Are my students automatically enrolled in Course Materials Connection for my course?</w:t>
      </w:r>
      <w:r w:rsidRPr="00A25A73" w:rsidR="00A25A73">
        <w:rPr>
          <w:rFonts w:ascii="Open Sans" w:hAnsi="Open Sans" w:cs="Open Sans"/>
          <w:b/>
          <w:bCs/>
          <w:color w:val="262626" w:themeColor="text1" w:themeTint="D9"/>
          <w:sz w:val="18"/>
          <w:szCs w:val="18"/>
        </w:rPr>
        <w:t xml:space="preserve"> </w:t>
      </w:r>
      <w:r w:rsidRPr="00A25A73" w:rsidR="00A25A73">
        <w:rPr>
          <w:rFonts w:ascii="Open Sans" w:hAnsi="Open Sans" w:cs="Open Sans"/>
          <w:color w:val="262626" w:themeColor="text1" w:themeTint="D9"/>
          <w:sz w:val="18"/>
          <w:szCs w:val="18"/>
        </w:rPr>
        <w:br/>
      </w:r>
      <w:r w:rsidRPr="00A25A73" w:rsidR="00A25A73">
        <w:rPr>
          <w:rFonts w:ascii="Open Sans" w:hAnsi="Open Sans" w:cs="Open Sans"/>
          <w:color w:val="262626" w:themeColor="text1" w:themeTint="D9"/>
          <w:sz w:val="18"/>
          <w:szCs w:val="18"/>
        </w:rPr>
        <w:t xml:space="preserve"> Yes. If your course participates in the Equitable Access program, your students will automatically receive access to the required materials. They do have the option to opt out by the add/drop deadline. If they opt out, they’ll be responsible for sourcing all required materials independently through the campus store website or another retailer. Opting out applies to </w:t>
      </w:r>
      <w:r w:rsidR="00521B42">
        <w:rPr>
          <w:rFonts w:ascii="Open Sans" w:hAnsi="Open Sans" w:cs="Open Sans"/>
          <w:color w:val="262626" w:themeColor="text1" w:themeTint="D9"/>
          <w:sz w:val="18"/>
          <w:szCs w:val="18"/>
        </w:rPr>
        <w:t xml:space="preserve">all of </w:t>
      </w:r>
      <w:r w:rsidRPr="00A25A73" w:rsidR="00A25A73">
        <w:rPr>
          <w:rFonts w:ascii="Open Sans" w:hAnsi="Open Sans" w:cs="Open Sans"/>
          <w:color w:val="262626" w:themeColor="text1" w:themeTint="D9"/>
          <w:sz w:val="18"/>
          <w:szCs w:val="18"/>
        </w:rPr>
        <w:t>their enrolled courses for the term. </w:t>
      </w:r>
    </w:p>
    <w:p w:rsidRPr="00A25A73" w:rsidR="00A25A73" w:rsidP="00A25A73" w:rsidRDefault="00884582" w14:paraId="63332115" w14:textId="1EFB2090">
      <w:pPr>
        <w:pStyle w:val="BasicParagraph"/>
        <w:spacing w:before="270"/>
        <w:rPr>
          <w:rFonts w:ascii="Open Sans" w:hAnsi="Open Sans" w:cs="Open Sans"/>
          <w:color w:val="262626" w:themeColor="text1" w:themeTint="D9"/>
          <w:sz w:val="18"/>
          <w:szCs w:val="18"/>
        </w:rPr>
      </w:pPr>
      <w:r>
        <w:rPr>
          <w:rFonts w:ascii="Roboto Medium" w:hAnsi="Roboto Medium" w:cs="Roboto Medium"/>
          <w:color w:val="205A41"/>
          <w:sz w:val="20"/>
          <w:szCs w:val="20"/>
        </w:rPr>
        <w:t>Can my students opt out of the program?</w:t>
      </w:r>
      <w:r w:rsidRPr="00A25A73">
        <w:rPr>
          <w:rFonts w:ascii="Open Sans" w:hAnsi="Open Sans" w:cs="Open Sans"/>
          <w:b/>
          <w:bCs/>
          <w:color w:val="262626" w:themeColor="text1" w:themeTint="D9"/>
          <w:sz w:val="18"/>
          <w:szCs w:val="18"/>
        </w:rPr>
        <w:t xml:space="preserve"> </w:t>
      </w:r>
      <w:r w:rsidRPr="00A25A73" w:rsidR="00A25A73">
        <w:rPr>
          <w:rFonts w:ascii="Open Sans" w:hAnsi="Open Sans" w:cs="Open Sans"/>
          <w:color w:val="262626" w:themeColor="text1" w:themeTint="D9"/>
          <w:sz w:val="18"/>
          <w:szCs w:val="18"/>
        </w:rPr>
        <w:br/>
      </w:r>
      <w:r w:rsidRPr="00A25A73" w:rsidR="00A25A73">
        <w:rPr>
          <w:rFonts w:ascii="Open Sans" w:hAnsi="Open Sans" w:cs="Open Sans"/>
          <w:color w:val="262626" w:themeColor="text1" w:themeTint="D9"/>
          <w:sz w:val="18"/>
          <w:szCs w:val="18"/>
        </w:rPr>
        <w:t xml:space="preserve"> Yes. Your students can opt out if they prefer not to use </w:t>
      </w:r>
      <w:proofErr w:type="gramStart"/>
      <w:r w:rsidR="00521B42">
        <w:rPr>
          <w:rFonts w:ascii="Open Sans" w:hAnsi="Open Sans" w:cs="Open Sans"/>
          <w:color w:val="262626" w:themeColor="text1" w:themeTint="D9"/>
          <w:sz w:val="18"/>
          <w:szCs w:val="18"/>
        </w:rPr>
        <w:t xml:space="preserve">the </w:t>
      </w:r>
      <w:r w:rsidRPr="00A25A73" w:rsidR="00521B42">
        <w:rPr>
          <w:rFonts w:ascii="Open Sans" w:hAnsi="Open Sans" w:cs="Open Sans"/>
          <w:color w:val="262626" w:themeColor="text1" w:themeTint="D9"/>
          <w:sz w:val="18"/>
          <w:szCs w:val="18"/>
        </w:rPr>
        <w:t>digital</w:t>
      </w:r>
      <w:proofErr w:type="gramEnd"/>
      <w:r w:rsidRPr="00A25A73" w:rsidR="00A25A73">
        <w:rPr>
          <w:rFonts w:ascii="Open Sans" w:hAnsi="Open Sans" w:cs="Open Sans"/>
          <w:color w:val="262626" w:themeColor="text1" w:themeTint="D9"/>
          <w:sz w:val="18"/>
          <w:szCs w:val="18"/>
        </w:rPr>
        <w:t xml:space="preserve"> materials. The opt-out deadline will be shared with them in a welcome email from BibliU and may also appear in their LMS. If they opt out by the deadline, their access will be removed, and the charge will be reversed. They can opt out and opt in as many times as they would like before the opt-out deadline.</w:t>
      </w:r>
    </w:p>
    <w:p w:rsidRPr="00A25A73" w:rsidR="00A25A73" w:rsidP="00A25A73" w:rsidRDefault="00884582" w14:paraId="3B891618" w14:textId="50CFF02B">
      <w:pPr>
        <w:pStyle w:val="BasicParagraph"/>
        <w:spacing w:before="270"/>
        <w:rPr>
          <w:rFonts w:ascii="Open Sans" w:hAnsi="Open Sans" w:cs="Open Sans"/>
          <w:color w:val="262626" w:themeColor="text1" w:themeTint="D9"/>
          <w:sz w:val="18"/>
          <w:szCs w:val="18"/>
        </w:rPr>
      </w:pPr>
      <w:r w:rsidRPr="6F48FAA8" w:rsidR="00884582">
        <w:rPr>
          <w:rFonts w:ascii="Roboto Medium" w:hAnsi="Roboto Medium" w:cs="Roboto Medium"/>
          <w:color w:val="205A41"/>
          <w:sz w:val="20"/>
          <w:szCs w:val="20"/>
        </w:rPr>
        <w:t>How do my students opt out?</w:t>
      </w:r>
      <w:r w:rsidRPr="6F48FAA8" w:rsidR="00884582">
        <w:rPr>
          <w:rFonts w:ascii="Open Sans" w:hAnsi="Open Sans" w:cs="Open Sans"/>
          <w:b w:val="1"/>
          <w:bCs w:val="1"/>
          <w:color w:val="262626" w:themeColor="text1" w:themeTint="D9" w:themeShade="FF"/>
          <w:sz w:val="18"/>
          <w:szCs w:val="18"/>
        </w:rPr>
        <w:t xml:space="preserve"> </w:t>
      </w:r>
      <w:r>
        <w:br/>
      </w:r>
      <w:r w:rsidRPr="6F48FAA8" w:rsidR="00A25A73">
        <w:rPr>
          <w:rFonts w:ascii="Open Sans" w:hAnsi="Open Sans" w:cs="Open Sans"/>
          <w:color w:val="262626" w:themeColor="text1" w:themeTint="D9" w:themeShade="FF"/>
          <w:sz w:val="18"/>
          <w:szCs w:val="18"/>
        </w:rPr>
        <w:t xml:space="preserve">Your students can opt out using the link provided in the </w:t>
      </w:r>
      <w:r w:rsidRPr="6F48FAA8" w:rsidR="00A25A73">
        <w:rPr>
          <w:rFonts w:ascii="Open Sans" w:hAnsi="Open Sans" w:cs="Open Sans"/>
          <w:color w:val="262626" w:themeColor="text1" w:themeTint="D9" w:themeShade="FF"/>
          <w:sz w:val="18"/>
          <w:szCs w:val="18"/>
        </w:rPr>
        <w:t>BibliU</w:t>
      </w:r>
      <w:r w:rsidRPr="6F48FAA8" w:rsidR="00A25A73">
        <w:rPr>
          <w:rFonts w:ascii="Open Sans" w:hAnsi="Open Sans" w:cs="Open Sans"/>
          <w:color w:val="262626" w:themeColor="text1" w:themeTint="D9" w:themeShade="FF"/>
          <w:sz w:val="18"/>
          <w:szCs w:val="18"/>
        </w:rPr>
        <w:t xml:space="preserve"> welcome email, through a link in their LMS (e.g., </w:t>
      </w:r>
      <w:r w:rsidRPr="6F48FAA8" w:rsidR="00B51D74">
        <w:rPr>
          <w:rFonts w:ascii="Open Sans" w:hAnsi="Open Sans" w:cs="Open Sans"/>
          <w:color w:val="262626" w:themeColor="text1" w:themeTint="D9" w:themeShade="FF"/>
          <w:sz w:val="18"/>
          <w:szCs w:val="18"/>
        </w:rPr>
        <w:t>D2L</w:t>
      </w:r>
      <w:r w:rsidRPr="6F48FAA8" w:rsidR="00A25A73">
        <w:rPr>
          <w:rFonts w:ascii="Open Sans" w:hAnsi="Open Sans" w:cs="Open Sans"/>
          <w:color w:val="262626" w:themeColor="text1" w:themeTint="D9" w:themeShade="FF"/>
          <w:sz w:val="18"/>
          <w:szCs w:val="18"/>
        </w:rPr>
        <w:t xml:space="preserve">, Canvas, </w:t>
      </w:r>
      <w:r w:rsidRPr="6F48FAA8" w:rsidR="00292ADB">
        <w:rPr>
          <w:rFonts w:ascii="Open Sans" w:hAnsi="Open Sans" w:cs="Open Sans"/>
          <w:color w:val="262626" w:themeColor="text1" w:themeTint="D9" w:themeShade="FF"/>
          <w:sz w:val="18"/>
          <w:szCs w:val="18"/>
        </w:rPr>
        <w:t>etc.</w:t>
      </w:r>
      <w:r w:rsidRPr="6F48FAA8" w:rsidR="00A25A73">
        <w:rPr>
          <w:rFonts w:ascii="Open Sans" w:hAnsi="Open Sans" w:cs="Open Sans"/>
          <w:color w:val="262626" w:themeColor="text1" w:themeTint="D9" w:themeShade="FF"/>
          <w:sz w:val="18"/>
          <w:szCs w:val="18"/>
        </w:rPr>
        <w:t xml:space="preserve">), or by going directly to the </w:t>
      </w:r>
      <w:r w:rsidRPr="6F48FAA8" w:rsidR="00A25A73">
        <w:rPr>
          <w:rFonts w:ascii="Open Sans" w:hAnsi="Open Sans" w:cs="Open Sans"/>
          <w:color w:val="262626" w:themeColor="text1" w:themeTint="D9" w:themeShade="FF"/>
          <w:sz w:val="18"/>
          <w:szCs w:val="18"/>
        </w:rPr>
        <w:t>BibliU</w:t>
      </w:r>
      <w:r w:rsidRPr="6F48FAA8" w:rsidR="00A25A73">
        <w:rPr>
          <w:rFonts w:ascii="Open Sans" w:hAnsi="Open Sans" w:cs="Open Sans"/>
          <w:color w:val="262626" w:themeColor="text1" w:themeTint="D9" w:themeShade="FF"/>
          <w:sz w:val="18"/>
          <w:szCs w:val="18"/>
        </w:rPr>
        <w:t xml:space="preserve"> app.</w:t>
      </w:r>
    </w:p>
    <w:p w:rsidRPr="00A25A73" w:rsidR="00A25A73" w:rsidP="00A25A73" w:rsidRDefault="00884582" w14:paraId="15216D0A" w14:textId="1474F8B7">
      <w:pPr>
        <w:pStyle w:val="BasicParagraph"/>
        <w:spacing w:before="270"/>
        <w:rPr>
          <w:rFonts w:ascii="Open Sans" w:hAnsi="Open Sans" w:cs="Open Sans"/>
          <w:color w:val="262626" w:themeColor="text1" w:themeTint="D9"/>
          <w:sz w:val="18"/>
          <w:szCs w:val="18"/>
        </w:rPr>
      </w:pPr>
      <w:r>
        <w:rPr>
          <w:rFonts w:ascii="Roboto Medium" w:hAnsi="Roboto Medium" w:cs="Roboto Medium"/>
          <w:color w:val="205A41"/>
          <w:sz w:val="20"/>
          <w:szCs w:val="20"/>
        </w:rPr>
        <w:t>Can my students opt back in after opting out?</w:t>
      </w:r>
      <w:r w:rsidRPr="00A25A73">
        <w:rPr>
          <w:rFonts w:ascii="Open Sans" w:hAnsi="Open Sans" w:cs="Open Sans"/>
          <w:b/>
          <w:bCs/>
          <w:color w:val="262626" w:themeColor="text1" w:themeTint="D9"/>
          <w:sz w:val="18"/>
          <w:szCs w:val="18"/>
        </w:rPr>
        <w:t xml:space="preserve"> </w:t>
      </w:r>
      <w:r w:rsidRPr="00A25A73" w:rsidR="00A25A73">
        <w:rPr>
          <w:rFonts w:ascii="Open Sans" w:hAnsi="Open Sans" w:cs="Open Sans"/>
          <w:color w:val="262626" w:themeColor="text1" w:themeTint="D9"/>
          <w:sz w:val="18"/>
          <w:szCs w:val="18"/>
        </w:rPr>
        <w:br/>
      </w:r>
      <w:r w:rsidRPr="00A25A73" w:rsidR="00A25A73">
        <w:rPr>
          <w:rFonts w:ascii="Open Sans" w:hAnsi="Open Sans" w:cs="Open Sans"/>
          <w:color w:val="262626" w:themeColor="text1" w:themeTint="D9"/>
          <w:sz w:val="18"/>
          <w:szCs w:val="18"/>
        </w:rPr>
        <w:t xml:space="preserve"> Yes, they can opt back </w:t>
      </w:r>
      <w:proofErr w:type="gramStart"/>
      <w:r w:rsidRPr="00A25A73" w:rsidR="00A25A73">
        <w:rPr>
          <w:rFonts w:ascii="Open Sans" w:hAnsi="Open Sans" w:cs="Open Sans"/>
          <w:color w:val="262626" w:themeColor="text1" w:themeTint="D9"/>
          <w:sz w:val="18"/>
          <w:szCs w:val="18"/>
        </w:rPr>
        <w:t>in</w:t>
      </w:r>
      <w:proofErr w:type="gramEnd"/>
      <w:r w:rsidRPr="00A25A73" w:rsidR="00A25A73">
        <w:rPr>
          <w:rFonts w:ascii="Open Sans" w:hAnsi="Open Sans" w:cs="Open Sans"/>
          <w:color w:val="262626" w:themeColor="text1" w:themeTint="D9"/>
          <w:sz w:val="18"/>
          <w:szCs w:val="18"/>
        </w:rPr>
        <w:t xml:space="preserve"> any time before the deadline using the same </w:t>
      </w:r>
      <w:proofErr w:type="gramStart"/>
      <w:r w:rsidRPr="00A25A73" w:rsidR="00A25A73">
        <w:rPr>
          <w:rFonts w:ascii="Open Sans" w:hAnsi="Open Sans" w:cs="Open Sans"/>
          <w:color w:val="262626" w:themeColor="text1" w:themeTint="D9"/>
          <w:sz w:val="18"/>
          <w:szCs w:val="18"/>
        </w:rPr>
        <w:t>methods</w:t>
      </w:r>
      <w:proofErr w:type="gramEnd"/>
      <w:r w:rsidRPr="00A25A73" w:rsidR="00A25A73">
        <w:rPr>
          <w:rFonts w:ascii="Open Sans" w:hAnsi="Open Sans" w:cs="Open Sans"/>
          <w:color w:val="262626" w:themeColor="text1" w:themeTint="D9"/>
          <w:sz w:val="18"/>
          <w:szCs w:val="18"/>
        </w:rPr>
        <w:t>: the opt-out link, or the LMS.</w:t>
      </w:r>
    </w:p>
    <w:p w:rsidRPr="003B754B" w:rsidR="00756F4B" w:rsidP="00A25A73" w:rsidRDefault="00F64E0A" w14:paraId="0915787E" w14:textId="6572F34F">
      <w:pPr>
        <w:pStyle w:val="BasicParagraph"/>
        <w:spacing w:before="270" w:line="240" w:lineRule="auto"/>
        <w:rPr>
          <w:rFonts w:ascii="Open Sans" w:hAnsi="Open Sans" w:cs="Open Sans"/>
          <w:color w:val="262626" w:themeColor="text1" w:themeTint="D9"/>
          <w:sz w:val="18"/>
          <w:szCs w:val="18"/>
        </w:rPr>
      </w:pPr>
      <w:r w:rsidRPr="6F48FAA8" w:rsidR="00F64E0A">
        <w:rPr>
          <w:rFonts w:ascii="Roboto Medium" w:hAnsi="Roboto Medium" w:cs="Roboto Medium"/>
          <w:color w:val="205A41"/>
          <w:sz w:val="20"/>
          <w:szCs w:val="20"/>
        </w:rPr>
        <w:t xml:space="preserve">If my students </w:t>
      </w:r>
      <w:r w:rsidRPr="6F48FAA8" w:rsidR="00F64E0A">
        <w:rPr>
          <w:rFonts w:ascii="Roboto Medium" w:hAnsi="Roboto Medium" w:cs="Roboto Medium"/>
          <w:color w:val="205A41"/>
          <w:sz w:val="20"/>
          <w:szCs w:val="20"/>
        </w:rPr>
        <w:t>don’t</w:t>
      </w:r>
      <w:r w:rsidRPr="6F48FAA8" w:rsidR="00F64E0A">
        <w:rPr>
          <w:rFonts w:ascii="Roboto Medium" w:hAnsi="Roboto Medium" w:cs="Roboto Medium"/>
          <w:color w:val="205A41"/>
          <w:sz w:val="20"/>
          <w:szCs w:val="20"/>
        </w:rPr>
        <w:t xml:space="preserve"> use the materials, will they still be charged</w:t>
      </w:r>
      <w:r w:rsidRPr="6F48FAA8" w:rsidR="00884582">
        <w:rPr>
          <w:rFonts w:ascii="Roboto Medium" w:hAnsi="Roboto Medium" w:cs="Roboto Medium"/>
          <w:color w:val="205A41"/>
          <w:sz w:val="20"/>
          <w:szCs w:val="20"/>
        </w:rPr>
        <w:t>?</w:t>
      </w:r>
      <w:r w:rsidRPr="6F48FAA8" w:rsidR="00884582">
        <w:rPr>
          <w:rFonts w:ascii="Open Sans" w:hAnsi="Open Sans" w:cs="Open Sans"/>
          <w:b w:val="1"/>
          <w:bCs w:val="1"/>
          <w:color w:val="262626" w:themeColor="text1" w:themeTint="D9" w:themeShade="FF"/>
          <w:sz w:val="18"/>
          <w:szCs w:val="18"/>
        </w:rPr>
        <w:t xml:space="preserve"> </w:t>
      </w:r>
      <w:r>
        <w:br/>
      </w:r>
      <w:r w:rsidRPr="6F48FAA8" w:rsidR="00A25A73">
        <w:rPr>
          <w:rFonts w:ascii="Open Sans" w:hAnsi="Open Sans" w:cs="Open Sans"/>
          <w:color w:val="262626" w:themeColor="text1" w:themeTint="D9" w:themeShade="FF"/>
          <w:sz w:val="18"/>
          <w:szCs w:val="18"/>
        </w:rPr>
        <w:t xml:space="preserve">Yes. All students enrolled in a participating course are automatically granted access and billed unless they opt out by the deadline, even if they </w:t>
      </w:r>
      <w:r w:rsidRPr="6F48FAA8" w:rsidR="00A25A73">
        <w:rPr>
          <w:rFonts w:ascii="Open Sans" w:hAnsi="Open Sans" w:cs="Open Sans"/>
          <w:color w:val="262626" w:themeColor="text1" w:themeTint="D9" w:themeShade="FF"/>
          <w:sz w:val="18"/>
          <w:szCs w:val="18"/>
        </w:rPr>
        <w:t>don’t</w:t>
      </w:r>
      <w:r w:rsidRPr="6F48FAA8" w:rsidR="00A25A73">
        <w:rPr>
          <w:rFonts w:ascii="Open Sans" w:hAnsi="Open Sans" w:cs="Open Sans"/>
          <w:color w:val="262626" w:themeColor="text1" w:themeTint="D9" w:themeShade="FF"/>
          <w:sz w:val="18"/>
          <w:szCs w:val="18"/>
        </w:rPr>
        <w:t xml:space="preserve"> use the materials.</w:t>
      </w:r>
    </w:p>
    <w:p w:rsidRPr="003B754B" w:rsidR="00BC2F14" w:rsidP="0086288D" w:rsidRDefault="00BC2F14" w14:paraId="1A534AD3" w14:textId="1167A06C">
      <w:pPr>
        <w:pStyle w:val="BasicParagraph"/>
        <w:suppressAutoHyphens/>
        <w:spacing w:before="270" w:line="240" w:lineRule="auto"/>
        <w:rPr>
          <w:rFonts w:ascii="Open Sans" w:hAnsi="Open Sans" w:cs="Open Sans"/>
          <w:color w:val="262626" w:themeColor="text1" w:themeTint="D9"/>
          <w:spacing w:val="2"/>
          <w:sz w:val="18"/>
          <w:szCs w:val="18"/>
        </w:rPr>
      </w:pPr>
    </w:p>
    <w:sectPr w:rsidRPr="003B754B" w:rsidR="00BC2F14" w:rsidSect="005D033D">
      <w:footerReference w:type="default" r:id="rId10"/>
      <w:pgSz w:w="12240" w:h="15840" w:orient="portrait"/>
      <w:pgMar w:top="1440" w:right="1800" w:bottom="1440" w:left="180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55B6" w:rsidP="00CC37DF" w:rsidRDefault="00CF55B6" w14:paraId="1686D12D" w14:textId="77777777">
      <w:r>
        <w:separator/>
      </w:r>
    </w:p>
  </w:endnote>
  <w:endnote w:type="continuationSeparator" w:id="0">
    <w:p w:rsidR="00CF55B6" w:rsidP="00CC37DF" w:rsidRDefault="00CF55B6" w14:paraId="7E992EB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Roboto Medium">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 w:name="Roboto Condensed">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88D" w:rsidP="00BB0700" w:rsidRDefault="0086288D" w14:paraId="0DE5632D" w14:textId="74ED7A0A">
    <w:pPr>
      <w:jc w:val="both"/>
    </w:pPr>
  </w:p>
  <w:tbl>
    <w:tblPr>
      <w:tblStyle w:val="TableGrid"/>
      <w:tblW w:w="10800" w:type="dxa"/>
      <w:tblInd w:w="-1086" w:type="dxa"/>
      <w:tblBorders>
        <w:top w:val="single" w:color="195E47" w:sz="4"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848"/>
      <w:gridCol w:w="2952"/>
    </w:tblGrid>
    <w:tr w:rsidR="00B15AA7" w:rsidTr="005C65EB" w14:paraId="428D763E" w14:textId="6348827D">
      <w:trPr>
        <w:trHeight w:val="763" w:hRule="exact"/>
      </w:trPr>
      <w:tc>
        <w:tcPr>
          <w:tcW w:w="7848" w:type="dxa"/>
        </w:tcPr>
        <w:p w:rsidRPr="00BC2F14" w:rsidR="00B15AA7" w:rsidP="00BC2F14" w:rsidRDefault="00BC2F14" w14:paraId="79327DE8" w14:textId="4114D6F2">
          <w:pPr>
            <w:pStyle w:val="BasicParagraph"/>
            <w:spacing w:before="317"/>
            <w:ind w:left="864"/>
            <w:rPr>
              <w:rFonts w:ascii="Roboto Condensed" w:hAnsi="Roboto Condensed" w:cs="Roboto Condensed"/>
              <w:color w:val="205A41"/>
              <w:sz w:val="17"/>
              <w:szCs w:val="17"/>
            </w:rPr>
          </w:pPr>
          <w:proofErr w:type="gramStart"/>
          <w:r>
            <w:rPr>
              <w:rFonts w:ascii="Roboto Condensed" w:hAnsi="Roboto Condensed" w:cs="Roboto Condensed"/>
              <w:color w:val="205A41"/>
              <w:sz w:val="17"/>
              <w:szCs w:val="17"/>
            </w:rPr>
            <w:t>Excellence  |</w:t>
          </w:r>
          <w:proofErr w:type="gramEnd"/>
          <w:r>
            <w:rPr>
              <w:rFonts w:ascii="Roboto Condensed" w:hAnsi="Roboto Condensed" w:cs="Roboto Condensed"/>
              <w:color w:val="205A41"/>
              <w:sz w:val="17"/>
              <w:szCs w:val="17"/>
            </w:rPr>
            <w:t xml:space="preserve">  </w:t>
          </w:r>
          <w:proofErr w:type="gramStart"/>
          <w:r>
            <w:rPr>
              <w:rFonts w:ascii="Roboto Condensed" w:hAnsi="Roboto Condensed" w:cs="Roboto Condensed"/>
              <w:color w:val="205A41"/>
              <w:sz w:val="17"/>
              <w:szCs w:val="17"/>
            </w:rPr>
            <w:t>Community  |</w:t>
          </w:r>
          <w:proofErr w:type="gramEnd"/>
          <w:r>
            <w:rPr>
              <w:rFonts w:ascii="Roboto Condensed" w:hAnsi="Roboto Condensed" w:cs="Roboto Condensed"/>
              <w:color w:val="205A41"/>
              <w:sz w:val="17"/>
              <w:szCs w:val="17"/>
            </w:rPr>
            <w:t xml:space="preserve">  </w:t>
          </w:r>
          <w:proofErr w:type="gramStart"/>
          <w:r>
            <w:rPr>
              <w:rFonts w:ascii="Roboto Condensed" w:hAnsi="Roboto Condensed" w:cs="Roboto Condensed"/>
              <w:color w:val="205A41"/>
              <w:sz w:val="17"/>
              <w:szCs w:val="17"/>
            </w:rPr>
            <w:t>Respect  |</w:t>
          </w:r>
          <w:proofErr w:type="gramEnd"/>
          <w:r>
            <w:rPr>
              <w:rFonts w:ascii="Roboto Condensed" w:hAnsi="Roboto Condensed" w:cs="Roboto Condensed"/>
              <w:color w:val="205A41"/>
              <w:sz w:val="17"/>
              <w:szCs w:val="17"/>
            </w:rPr>
            <w:t xml:space="preserve">  Personal </w:t>
          </w:r>
          <w:proofErr w:type="gramStart"/>
          <w:r>
            <w:rPr>
              <w:rFonts w:ascii="Roboto Condensed" w:hAnsi="Roboto Condensed" w:cs="Roboto Condensed"/>
              <w:color w:val="205A41"/>
              <w:sz w:val="17"/>
              <w:szCs w:val="17"/>
            </w:rPr>
            <w:t>Development  |</w:t>
          </w:r>
          <w:proofErr w:type="gramEnd"/>
          <w:r>
            <w:rPr>
              <w:rFonts w:ascii="Roboto Condensed" w:hAnsi="Roboto Condensed" w:cs="Roboto Condensed"/>
              <w:color w:val="205A41"/>
              <w:sz w:val="17"/>
              <w:szCs w:val="17"/>
            </w:rPr>
            <w:t xml:space="preserve">  Responsible </w:t>
          </w:r>
          <w:proofErr w:type="gramStart"/>
          <w:r>
            <w:rPr>
              <w:rFonts w:ascii="Roboto Condensed" w:hAnsi="Roboto Condensed" w:cs="Roboto Condensed"/>
              <w:color w:val="205A41"/>
              <w:sz w:val="17"/>
              <w:szCs w:val="17"/>
            </w:rPr>
            <w:t>Stewardship  |</w:t>
          </w:r>
          <w:proofErr w:type="gramEnd"/>
          <w:r>
            <w:rPr>
              <w:rFonts w:ascii="Roboto Condensed" w:hAnsi="Roboto Condensed" w:cs="Roboto Condensed"/>
              <w:color w:val="205A41"/>
              <w:sz w:val="17"/>
              <w:szCs w:val="17"/>
            </w:rPr>
            <w:t xml:space="preserve">  Integrity</w:t>
          </w:r>
        </w:p>
      </w:tc>
      <w:tc>
        <w:tcPr>
          <w:tcW w:w="2952" w:type="dxa"/>
        </w:tcPr>
        <w:p w:rsidRPr="005D6B8C" w:rsidR="00B15AA7" w:rsidP="00B15AA7" w:rsidRDefault="00B15AA7" w14:paraId="21152086" w14:textId="39F70C1A">
          <w:pPr>
            <w:pStyle w:val="BasicParagraph"/>
            <w:spacing w:before="317"/>
            <w:ind w:left="864"/>
            <w:rPr>
              <w:rFonts w:ascii="Roboto Medium" w:hAnsi="Roboto Medium" w:cs="Roboto Medium"/>
              <w:color w:val="205A41"/>
              <w:sz w:val="17"/>
              <w:szCs w:val="17"/>
            </w:rPr>
          </w:pPr>
          <w:r>
            <w:rPr>
              <w:rFonts w:ascii="Roboto Medium" w:hAnsi="Roboto Medium" w:cs="Roboto Medium"/>
              <w:color w:val="205A41"/>
              <w:sz w:val="17"/>
              <w:szCs w:val="17"/>
            </w:rPr>
            <w:t>saintleo.edu</w:t>
          </w:r>
        </w:p>
      </w:tc>
    </w:tr>
  </w:tbl>
  <w:p w:rsidR="005D6B8C" w:rsidRDefault="005D6B8C" w14:paraId="16BBC473" w14:textId="5A547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55B6" w:rsidP="00CC37DF" w:rsidRDefault="00CF55B6" w14:paraId="7A49721F" w14:textId="77777777">
      <w:r>
        <w:separator/>
      </w:r>
    </w:p>
  </w:footnote>
  <w:footnote w:type="continuationSeparator" w:id="0">
    <w:p w:rsidR="00CF55B6" w:rsidP="00CC37DF" w:rsidRDefault="00CF55B6" w14:paraId="5A3615D6" w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7DF"/>
    <w:rsid w:val="00106C32"/>
    <w:rsid w:val="00194465"/>
    <w:rsid w:val="001B437B"/>
    <w:rsid w:val="001D1CBA"/>
    <w:rsid w:val="001E33EE"/>
    <w:rsid w:val="0027472B"/>
    <w:rsid w:val="00292ADB"/>
    <w:rsid w:val="002B693B"/>
    <w:rsid w:val="003569AC"/>
    <w:rsid w:val="003B754B"/>
    <w:rsid w:val="004A6CE3"/>
    <w:rsid w:val="00521B42"/>
    <w:rsid w:val="005B5BDA"/>
    <w:rsid w:val="005C33CE"/>
    <w:rsid w:val="005C65EB"/>
    <w:rsid w:val="005D033D"/>
    <w:rsid w:val="005D6B8C"/>
    <w:rsid w:val="006435DA"/>
    <w:rsid w:val="00756F4B"/>
    <w:rsid w:val="0086288D"/>
    <w:rsid w:val="00884582"/>
    <w:rsid w:val="00892AFE"/>
    <w:rsid w:val="008C70FD"/>
    <w:rsid w:val="00924554"/>
    <w:rsid w:val="00994707"/>
    <w:rsid w:val="009D55B5"/>
    <w:rsid w:val="00A25A73"/>
    <w:rsid w:val="00A4524D"/>
    <w:rsid w:val="00B05AC3"/>
    <w:rsid w:val="00B15AA7"/>
    <w:rsid w:val="00B51D74"/>
    <w:rsid w:val="00B830FB"/>
    <w:rsid w:val="00BB0700"/>
    <w:rsid w:val="00BC2F14"/>
    <w:rsid w:val="00C12EB7"/>
    <w:rsid w:val="00CC37DF"/>
    <w:rsid w:val="00CE1ED5"/>
    <w:rsid w:val="00CF55B6"/>
    <w:rsid w:val="00D027A6"/>
    <w:rsid w:val="00D1202A"/>
    <w:rsid w:val="00DA5755"/>
    <w:rsid w:val="00E16345"/>
    <w:rsid w:val="00E54B9C"/>
    <w:rsid w:val="00F64BAF"/>
    <w:rsid w:val="00F64E0A"/>
    <w:rsid w:val="00F964DF"/>
    <w:rsid w:val="03FF6267"/>
    <w:rsid w:val="2AA636EC"/>
    <w:rsid w:val="2E522DA3"/>
    <w:rsid w:val="341BCB8D"/>
    <w:rsid w:val="34BA4373"/>
    <w:rsid w:val="63A001A6"/>
    <w:rsid w:val="660F7F8C"/>
    <w:rsid w:val="6F48FAA8"/>
    <w:rsid w:val="76C2E57A"/>
    <w:rsid w:val="7F16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9C1C6"/>
  <w15:chartTrackingRefBased/>
  <w15:docId w15:val="{D9FC3C35-5F70-C148-9216-30010F4B4B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C37DF"/>
    <w:pPr>
      <w:tabs>
        <w:tab w:val="center" w:pos="4680"/>
        <w:tab w:val="right" w:pos="9360"/>
      </w:tabs>
    </w:pPr>
  </w:style>
  <w:style w:type="character" w:styleId="HeaderChar" w:customStyle="1">
    <w:name w:val="Header Char"/>
    <w:basedOn w:val="DefaultParagraphFont"/>
    <w:link w:val="Header"/>
    <w:uiPriority w:val="99"/>
    <w:rsid w:val="00CC37DF"/>
  </w:style>
  <w:style w:type="paragraph" w:styleId="Footer">
    <w:name w:val="footer"/>
    <w:basedOn w:val="Normal"/>
    <w:link w:val="FooterChar"/>
    <w:uiPriority w:val="99"/>
    <w:unhideWhenUsed/>
    <w:rsid w:val="00CC37DF"/>
    <w:pPr>
      <w:tabs>
        <w:tab w:val="center" w:pos="4680"/>
        <w:tab w:val="right" w:pos="9360"/>
      </w:tabs>
    </w:pPr>
  </w:style>
  <w:style w:type="character" w:styleId="FooterChar" w:customStyle="1">
    <w:name w:val="Footer Char"/>
    <w:basedOn w:val="DefaultParagraphFont"/>
    <w:link w:val="Footer"/>
    <w:uiPriority w:val="99"/>
    <w:rsid w:val="00CC37DF"/>
  </w:style>
  <w:style w:type="paragraph" w:styleId="BasicParagraph" w:customStyle="1">
    <w:name w:val="[Basic Paragraph]"/>
    <w:basedOn w:val="Normal"/>
    <w:uiPriority w:val="99"/>
    <w:rsid w:val="00CC37DF"/>
    <w:pPr>
      <w:autoSpaceDE w:val="0"/>
      <w:autoSpaceDN w:val="0"/>
      <w:adjustRightInd w:val="0"/>
      <w:spacing w:line="288" w:lineRule="auto"/>
      <w:textAlignment w:val="center"/>
    </w:pPr>
    <w:rPr>
      <w:rFonts w:ascii="MinionPro-Regular" w:hAnsi="MinionPro-Regular" w:cs="MinionPro-Regular"/>
      <w:color w:val="000000"/>
    </w:rPr>
  </w:style>
  <w:style w:type="paragraph" w:styleId="NoParagraphStyle" w:customStyle="1">
    <w:name w:val="[No Paragraph Style]"/>
    <w:rsid w:val="00CC37DF"/>
    <w:pPr>
      <w:autoSpaceDE w:val="0"/>
      <w:autoSpaceDN w:val="0"/>
      <w:adjustRightInd w:val="0"/>
      <w:spacing w:line="288" w:lineRule="auto"/>
      <w:textAlignment w:val="center"/>
    </w:pPr>
    <w:rPr>
      <w:rFonts w:ascii="MinionPro-Regular" w:hAnsi="MinionPro-Regular" w:cs="MinionPro-Regular"/>
      <w:color w:val="000000"/>
    </w:rPr>
  </w:style>
  <w:style w:type="table" w:styleId="TableGrid">
    <w:name w:val="Table Grid"/>
    <w:basedOn w:val="TableNormal"/>
    <w:uiPriority w:val="39"/>
    <w:rsid w:val="003569A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C2F14"/>
    <w:rPr>
      <w:color w:val="0563C1" w:themeColor="hyperlink"/>
      <w:u w:val="single"/>
    </w:rPr>
  </w:style>
  <w:style w:type="character" w:styleId="UnresolvedMention1" w:customStyle="1">
    <w:name w:val="Unresolved Mention1"/>
    <w:basedOn w:val="DefaultParagraphFont"/>
    <w:uiPriority w:val="99"/>
    <w:semiHidden/>
    <w:unhideWhenUsed/>
    <w:rsid w:val="00BC2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image" Target="media/image1.jpe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rgetAudience xmlns="4b8a3be4-7071-48f0-8152-fc1739868c21">
      <UserInfo>
        <DisplayName/>
        <AccountId xsi:nil="true"/>
        <AccountType/>
      </UserInfo>
    </TargetAudience>
    <_Flow_SignoffStatus xmlns="5ac89fd4-ca67-4028-b0d7-1ea02b05409e" xsi:nil="true"/>
    <lcf76f155ced4ddcb4097134ff3c332f xmlns="5ac89fd4-ca67-4028-b0d7-1ea02b05409e">
      <Terms xmlns="http://schemas.microsoft.com/office/infopath/2007/PartnerControls"/>
    </lcf76f155ced4ddcb4097134ff3c332f>
    <TaxCatchAll xmlns="4b8a3be4-7071-48f0-8152-fc1739868c21" xsi:nil="true"/>
    <Notes xmlns="5ac89fd4-ca67-4028-b0d7-1ea02b0540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12B6661508534F85919C941A3D80D7" ma:contentTypeVersion="16" ma:contentTypeDescription="Create a new document." ma:contentTypeScope="" ma:versionID="42cb3db6e937121142443488174eaf9f">
  <xsd:schema xmlns:xsd="http://www.w3.org/2001/XMLSchema" xmlns:xs="http://www.w3.org/2001/XMLSchema" xmlns:p="http://schemas.microsoft.com/office/2006/metadata/properties" xmlns:ns2="5ac89fd4-ca67-4028-b0d7-1ea02b05409e" xmlns:ns3="4b8a3be4-7071-48f0-8152-fc1739868c21" targetNamespace="http://schemas.microsoft.com/office/2006/metadata/properties" ma:root="true" ma:fieldsID="df0291e8c3f740b0252673e7cb0249e3" ns2:_="" ns3:_="">
    <xsd:import namespace="5ac89fd4-ca67-4028-b0d7-1ea02b05409e"/>
    <xsd:import namespace="4b8a3be4-7071-48f0-8152-fc1739868c2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_Flow_SignoffStatus" minOccurs="0"/>
                <xsd:element ref="ns3:TargetAudience"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89fd4-ca67-4028-b0d7-1ea02b0540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0a25bc9-0e8a-45d0-9928-f6dbfc3cf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8a3be4-7071-48f0-8152-fc1739868c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rgetAudience" ma:index="16" nillable="true" ma:displayName="TargetAudience" ma:list="UserInfo" ma:SearchPeopleOnly="false" ma:SharePointGroup="0" ma:internalName="TargetAudienc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b28115a8-00d9-4188-a57a-d8118fd14b5a}" ma:internalName="TaxCatchAll" ma:showField="CatchAllData" ma:web="4b8a3be4-7071-48f0-8152-fc1739868c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5"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D366DC-8E6C-475B-88EE-5042E2BCDE2F}">
  <ds:schemaRefs>
    <ds:schemaRef ds:uri="http://schemas.microsoft.com/office/2006/metadata/properties"/>
    <ds:schemaRef ds:uri="http://schemas.microsoft.com/office/infopath/2007/PartnerControls"/>
    <ds:schemaRef ds:uri="4b8a3be4-7071-48f0-8152-fc1739868c21"/>
    <ds:schemaRef ds:uri="5ac89fd4-ca67-4028-b0d7-1ea02b05409e"/>
  </ds:schemaRefs>
</ds:datastoreItem>
</file>

<file path=customXml/itemProps2.xml><?xml version="1.0" encoding="utf-8"?>
<ds:datastoreItem xmlns:ds="http://schemas.openxmlformats.org/officeDocument/2006/customXml" ds:itemID="{CC52582E-B51F-46E6-AD35-3B6366A5969D}">
  <ds:schemaRefs>
    <ds:schemaRef ds:uri="http://schemas.microsoft.com/sharepoint/v3/contenttype/forms"/>
  </ds:schemaRefs>
</ds:datastoreItem>
</file>

<file path=customXml/itemProps3.xml><?xml version="1.0" encoding="utf-8"?>
<ds:datastoreItem xmlns:ds="http://schemas.openxmlformats.org/officeDocument/2006/customXml" ds:itemID="{77DD4AD8-17C8-41FB-9EAF-603AC7700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89fd4-ca67-4028-b0d7-1ea02b05409e"/>
    <ds:schemaRef ds:uri="4b8a3be4-7071-48f0-8152-fc1739868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Renee Gerstein</dc:creator>
  <keywords/>
  <dc:description/>
  <lastModifiedBy>Abbie Luoma</lastModifiedBy>
  <revision>16</revision>
  <dcterms:created xsi:type="dcterms:W3CDTF">2026-05-28T18:10:00.0000000Z</dcterms:created>
  <dcterms:modified xsi:type="dcterms:W3CDTF">2026-05-28T18:56:32.3953584Z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0x010100A912B6661508534F85919C941A3D80D7</vt:lpwstr>
  </property>
  <property fmtid="{D5CDD505-2E9C-101B-9397-08002B2CF9AE}" pid="3" name="docLang">
    <vt:lpwstr>la</vt:lpwstr>
  </property>
  <property fmtid="{D5CDD505-2E9C-101B-9397-08002B2CF9AE}" pid="4" name="MediaServiceImageTags">
    <vt:lpwstr/>
  </property>
</Properties>
</file>